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D5" w:rsidRDefault="008960C2" w:rsidP="00A863D5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A863D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เอกสารประกอบการประชุม </w:t>
      </w:r>
    </w:p>
    <w:p w:rsidR="008960C2" w:rsidRDefault="008960C2" w:rsidP="00A863D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863D5">
        <w:rPr>
          <w:rFonts w:ascii="TH Niramit AS" w:hAnsi="TH Niramit AS" w:cs="TH Niramit AS" w:hint="cs"/>
          <w:b/>
          <w:bCs/>
          <w:sz w:val="32"/>
          <w:szCs w:val="32"/>
          <w:cs/>
        </w:rPr>
        <w:t>“ชี้แจงรายละเอียดการเบิกจ่ายเงินโครงการมหาวิทยาลัยวิจัยแห่งชาติ”</w:t>
      </w:r>
    </w:p>
    <w:p w:rsidR="00094640" w:rsidRDefault="00094640" w:rsidP="00A863D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8960C2" w:rsidRDefault="008960C2" w:rsidP="00A863D5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 w:rsidRPr="008960C2"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งบประมาณรายจ่ายที่โครงการวิจัยได้รับมาจาก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เงิน</w:t>
      </w:r>
      <w:r w:rsidR="00A863D5">
        <w:rPr>
          <w:rFonts w:ascii="TH Niramit AS" w:hAnsi="TH Niramit AS" w:cs="TH Niramit AS" w:hint="cs"/>
          <w:sz w:val="32"/>
          <w:szCs w:val="32"/>
          <w:cs/>
        </w:rPr>
        <w:t>งบประมาณแผ่นดิน</w:t>
      </w:r>
      <w:r>
        <w:rPr>
          <w:rFonts w:ascii="TH Niramit AS" w:hAnsi="TH Niramit AS" w:cs="TH Niramit AS" w:hint="cs"/>
          <w:sz w:val="32"/>
          <w:szCs w:val="32"/>
          <w:cs/>
        </w:rPr>
        <w:t>ปีงบประมาณ พ.ศ.2554  แผนงานวิจัยเพื่อพัฒนาประเทศ  โครงการส่งเสริมการวิจัยในสถาบันอุดมศึกษาและการพัฒนามหาวิทยาลัย  งบอุดหนุนเฉพาะกิจ (โครงการวิจัยเชิง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บูรณา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การสำหรับมหาวิทยาลัย 9 แห่ง)</w:t>
      </w:r>
    </w:p>
    <w:p w:rsidR="008960C2" w:rsidRDefault="008960C2" w:rsidP="00A863D5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 w:rsidRPr="00A863D5"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งบประมาณรายจ่ายของส่วนราชการและรัฐวิสาหกิจ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แบ่งประเภทรายจ่ายเป็น 5 ประเภทได้แก่</w:t>
      </w:r>
    </w:p>
    <w:p w:rsidR="008960C2" w:rsidRDefault="008960C2" w:rsidP="00A863D5">
      <w:pPr>
        <w:pStyle w:val="a3"/>
        <w:numPr>
          <w:ilvl w:val="0"/>
          <w:numId w:val="2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งบบุคลากร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8960C2" w:rsidRDefault="008960C2" w:rsidP="00A863D5">
      <w:pPr>
        <w:pStyle w:val="a3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งบดำเนินงาน</w:t>
      </w:r>
    </w:p>
    <w:p w:rsidR="008960C2" w:rsidRDefault="008960C2" w:rsidP="00A863D5">
      <w:pPr>
        <w:pStyle w:val="a3"/>
        <w:numPr>
          <w:ilvl w:val="0"/>
          <w:numId w:val="2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งบลงทุน</w:t>
      </w:r>
    </w:p>
    <w:p w:rsidR="008960C2" w:rsidRPr="00A863D5" w:rsidRDefault="008960C2" w:rsidP="00A863D5">
      <w:pPr>
        <w:pStyle w:val="a3"/>
        <w:numPr>
          <w:ilvl w:val="0"/>
          <w:numId w:val="2"/>
        </w:numPr>
        <w:spacing w:after="0" w:line="240" w:lineRule="auto"/>
        <w:rPr>
          <w:rFonts w:ascii="TH Niramit AS" w:hAnsi="TH Niramit AS" w:cs="TH Niramit AS" w:hint="cs"/>
          <w:sz w:val="32"/>
          <w:szCs w:val="32"/>
          <w:u w:val="single"/>
        </w:rPr>
      </w:pPr>
      <w:r w:rsidRPr="00A863D5">
        <w:rPr>
          <w:rFonts w:ascii="TH Niramit AS" w:hAnsi="TH Niramit AS" w:cs="TH Niramit AS" w:hint="cs"/>
          <w:sz w:val="32"/>
          <w:szCs w:val="32"/>
          <w:u w:val="single"/>
          <w:cs/>
        </w:rPr>
        <w:t>งบเงินอุดหนุน</w:t>
      </w:r>
    </w:p>
    <w:p w:rsidR="008960C2" w:rsidRDefault="008960C2" w:rsidP="00A863D5">
      <w:pPr>
        <w:pStyle w:val="a3"/>
        <w:numPr>
          <w:ilvl w:val="0"/>
          <w:numId w:val="2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งบรายจ่ายอื่น</w:t>
      </w:r>
    </w:p>
    <w:p w:rsidR="008960C2" w:rsidRPr="00A863D5" w:rsidRDefault="008960C2" w:rsidP="00A863D5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 w:rsidRPr="00A863D5">
        <w:rPr>
          <w:rFonts w:ascii="TH Niramit AS" w:hAnsi="TH Niramit AS" w:cs="TH Niramit AS" w:hint="cs"/>
          <w:b/>
          <w:bCs/>
          <w:sz w:val="32"/>
          <w:szCs w:val="32"/>
          <w:cs/>
        </w:rPr>
        <w:t>งบอุดหนุนเฉพาะกิจ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หมายถึง เงินที่กำหนดให้จ่ายตามวัตถุประสงค์ของรายการและตามรายละเอียดที่สำนักงบประมาณกำหนด</w:t>
      </w:r>
      <w:r w:rsidR="00A863D5">
        <w:rPr>
          <w:rFonts w:ascii="TH Niramit AS" w:hAnsi="TH Niramit AS" w:cs="TH Niramit AS"/>
          <w:sz w:val="32"/>
          <w:szCs w:val="32"/>
        </w:rPr>
        <w:t xml:space="preserve"> </w:t>
      </w:r>
      <w:r w:rsidR="00A863D5">
        <w:rPr>
          <w:rFonts w:ascii="TH Niramit AS" w:hAnsi="TH Niramit AS" w:cs="TH Niramit AS" w:hint="cs"/>
          <w:sz w:val="32"/>
          <w:szCs w:val="32"/>
          <w:cs/>
        </w:rPr>
        <w:t>(</w:t>
      </w:r>
      <w:r w:rsidR="00A863D5" w:rsidRPr="00A863D5">
        <w:rPr>
          <w:rFonts w:ascii="TH Niramit AS" w:hAnsi="TH Niramit AS" w:cs="TH Niramit AS" w:hint="cs"/>
          <w:sz w:val="32"/>
          <w:szCs w:val="32"/>
          <w:u w:val="single"/>
          <w:cs/>
        </w:rPr>
        <w:t>วัตถุประสงค์เพื่อการดำเนินการวิจัย</w:t>
      </w:r>
      <w:r w:rsidR="00A863D5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94640" w:rsidRDefault="00094640" w:rsidP="00A863D5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C1645" w:rsidRPr="00A863D5" w:rsidRDefault="000F714A" w:rsidP="00A863D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863D5">
        <w:rPr>
          <w:rFonts w:ascii="TH Niramit AS" w:hAnsi="TH Niramit AS" w:cs="TH Niramit AS" w:hint="cs"/>
          <w:b/>
          <w:bCs/>
          <w:sz w:val="32"/>
          <w:szCs w:val="32"/>
          <w:cs/>
        </w:rPr>
        <w:t>การเบิกจ่ายเงินค่าใช้จ่ายในการดำเนินโครงการวิจัยมหาวิทยาลัยวิจัยแห่งชาติ</w:t>
      </w:r>
    </w:p>
    <w:p w:rsidR="000F714A" w:rsidRDefault="000F714A" w:rsidP="00A863D5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F714A">
        <w:rPr>
          <w:rFonts w:ascii="TH Niramit AS" w:hAnsi="TH Niramit AS" w:cs="TH Niramit AS" w:hint="cs"/>
          <w:sz w:val="32"/>
          <w:szCs w:val="32"/>
          <w:cs/>
        </w:rPr>
        <w:t>รายจ่ายที่สามารถเบิกจ่ายได้</w:t>
      </w:r>
    </w:p>
    <w:p w:rsidR="000F714A" w:rsidRDefault="000F714A" w:rsidP="00A863D5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หมวดค่าตอบแทน</w:t>
      </w:r>
      <w:r w:rsidR="00074311">
        <w:rPr>
          <w:rFonts w:ascii="TH Niramit AS" w:hAnsi="TH Niramit AS" w:cs="TH Niramit AS"/>
          <w:sz w:val="32"/>
          <w:szCs w:val="32"/>
        </w:rPr>
        <w:t xml:space="preserve"> </w:t>
      </w:r>
      <w:r w:rsidR="00074311">
        <w:rPr>
          <w:rFonts w:ascii="TH Niramit AS" w:hAnsi="TH Niramit AS" w:cs="TH Niramit AS" w:hint="cs"/>
          <w:sz w:val="32"/>
          <w:szCs w:val="32"/>
          <w:cs/>
        </w:rPr>
        <w:t>หมายถึงเงินที่จ่ายตอบแทนให้แก่ผู้ที่ปฏิบัติงานให้ทางราชการ</w:t>
      </w:r>
    </w:p>
    <w:p w:rsidR="00074311" w:rsidRDefault="00074311" w:rsidP="00074311">
      <w:pPr>
        <w:pStyle w:val="a3"/>
        <w:numPr>
          <w:ilvl w:val="0"/>
          <w:numId w:val="3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ค่าตอบแทนการปฏิบัติงานนอกเวลาราชการ</w:t>
      </w:r>
    </w:p>
    <w:p w:rsidR="00A863D5" w:rsidRDefault="00A863D5" w:rsidP="00A863D5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หมวดค่าใช้สอย</w:t>
      </w:r>
      <w:r w:rsidR="00074311">
        <w:rPr>
          <w:rFonts w:ascii="TH Niramit AS" w:hAnsi="TH Niramit AS" w:cs="TH Niramit AS"/>
          <w:sz w:val="32"/>
          <w:szCs w:val="32"/>
        </w:rPr>
        <w:t xml:space="preserve"> </w:t>
      </w:r>
      <w:r w:rsidR="00074311">
        <w:rPr>
          <w:rFonts w:ascii="TH Niramit AS" w:hAnsi="TH Niramit AS" w:cs="TH Niramit AS" w:hint="cs"/>
          <w:sz w:val="32"/>
          <w:szCs w:val="32"/>
          <w:cs/>
        </w:rPr>
        <w:t>หมายถึงรายจ่ายเพื่อให้ได้มาซึ่งบริการ (ยกเว้นบริการสาธารณูปโภค สื่อสาร และโทรคมนาคม) รายจ่ายเกี่ยวกับการรับรองและพิธีการ และรายจ่ายเกี่ยวเนื่องกับการปฏิบัติราชการที่ไม่เข้าลักษณะรายจ่ายอื่น</w:t>
      </w:r>
    </w:p>
    <w:p w:rsidR="00542FD4" w:rsidRDefault="00074311" w:rsidP="00542FD4">
      <w:pPr>
        <w:pStyle w:val="a3"/>
        <w:numPr>
          <w:ilvl w:val="0"/>
          <w:numId w:val="3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ค่าจ้างเหมาต่างๆ (</w:t>
      </w:r>
      <w:r w:rsidR="000B471D">
        <w:rPr>
          <w:rFonts w:ascii="TH Niramit AS" w:hAnsi="TH Niramit AS" w:cs="TH Niramit AS" w:hint="cs"/>
          <w:sz w:val="32"/>
          <w:szCs w:val="32"/>
          <w:cs/>
        </w:rPr>
        <w:t>ค่า</w:t>
      </w:r>
      <w:r>
        <w:rPr>
          <w:rFonts w:ascii="TH Niramit AS" w:hAnsi="TH Niramit AS" w:cs="TH Niramit AS" w:hint="cs"/>
          <w:sz w:val="32"/>
          <w:szCs w:val="32"/>
          <w:cs/>
        </w:rPr>
        <w:t>จัดเก็บข้อมูล ,</w:t>
      </w:r>
      <w:r w:rsidR="000B471D">
        <w:rPr>
          <w:rFonts w:ascii="TH Niramit AS" w:hAnsi="TH Niramit AS" w:cs="TH Niramit AS" w:hint="cs"/>
          <w:sz w:val="32"/>
          <w:szCs w:val="32"/>
          <w:cs/>
        </w:rPr>
        <w:t xml:space="preserve">ค่าทำความสะอาดเครื่องมือ/อุปกรณ์การทดลอง) </w:t>
      </w:r>
      <w:r w:rsidR="000B471D" w:rsidRPr="000B471D">
        <w:rPr>
          <w:rFonts w:ascii="TH Niramit AS" w:hAnsi="TH Niramit AS" w:cs="TH Niramit AS" w:hint="cs"/>
          <w:sz w:val="32"/>
          <w:szCs w:val="32"/>
          <w:u w:val="single"/>
          <w:cs/>
        </w:rPr>
        <w:t>แต่มิใช่เป็นการประกอบ ตัดแปลง ต่อเติมหรือปรับปรุง ครุภัณฑ์ ที่ดินและสิ่งก่อสร้าง</w:t>
      </w:r>
      <w:r w:rsidR="00542FD4">
        <w:rPr>
          <w:rFonts w:ascii="TH Niramit AS" w:hAnsi="TH Niramit AS" w:cs="TH Niramit AS"/>
          <w:sz w:val="32"/>
          <w:szCs w:val="32"/>
        </w:rPr>
        <w:t xml:space="preserve">   </w:t>
      </w:r>
      <w:r w:rsidR="00542FD4">
        <w:rPr>
          <w:rFonts w:ascii="TH Niramit AS" w:hAnsi="TH Niramit AS" w:cs="TH Niramit AS" w:hint="cs"/>
          <w:sz w:val="32"/>
          <w:szCs w:val="32"/>
          <w:cs/>
        </w:rPr>
        <w:t>กรณีเป็นการจ้างเหมาทั้งค่าสิ่งของและแรงงาน ให้จ่ายจากค่าใช้สอย ส่วนกรณีที่โครงการจัดซื้อสิ่งของให้และจ้างเหมาแรงงานของบุคคลภายนอกต่างหาก  ให้แยกเบิกจ่ายดังนี้</w:t>
      </w:r>
      <w:r w:rsidR="00542FD4">
        <w:rPr>
          <w:rFonts w:ascii="TH Niramit AS" w:hAnsi="TH Niramit AS" w:cs="TH Niramit AS"/>
          <w:sz w:val="32"/>
          <w:szCs w:val="32"/>
        </w:rPr>
        <w:t xml:space="preserve"> </w:t>
      </w:r>
      <w:r w:rsidR="00542FD4">
        <w:rPr>
          <w:rFonts w:ascii="TH Niramit AS" w:hAnsi="TH Niramit AS" w:cs="TH Niramit AS" w:hint="cs"/>
          <w:sz w:val="32"/>
          <w:szCs w:val="32"/>
          <w:cs/>
        </w:rPr>
        <w:t>ค่าจ้างเหมาเบิกจ่ายจากค่าใช้สอย ,ค่าวัสดุที่จัดซื้อมาให้เบิกจ่ายจากค่าวัสดุ</w:t>
      </w:r>
    </w:p>
    <w:p w:rsidR="00542FD4" w:rsidRDefault="00542FD4" w:rsidP="00542FD4">
      <w:pPr>
        <w:pStyle w:val="a3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ค่าเดินทางไปราชการภายในประเทศ  ให้เบิกจ่ายตามหนังสือกระทรวงการคลังที่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0506.4/ว5   ลงวันที่ 31 มกราคม 2554</w:t>
      </w:r>
    </w:p>
    <w:p w:rsidR="00A863D5" w:rsidRDefault="00A863D5" w:rsidP="00A863D5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หมวดค่าวัสดุ</w:t>
      </w:r>
      <w:r w:rsidR="0090665B">
        <w:rPr>
          <w:rFonts w:ascii="TH Niramit AS" w:hAnsi="TH Niramit AS" w:cs="TH Niramit AS"/>
          <w:sz w:val="32"/>
          <w:szCs w:val="32"/>
        </w:rPr>
        <w:t xml:space="preserve"> </w:t>
      </w:r>
      <w:r w:rsidR="0090665B">
        <w:rPr>
          <w:rFonts w:ascii="TH Niramit AS" w:hAnsi="TH Niramit AS" w:cs="TH Niramit AS" w:hint="cs"/>
          <w:sz w:val="32"/>
          <w:szCs w:val="32"/>
          <w:cs/>
        </w:rPr>
        <w:t>หมายถึงรายจ่ายเพื่อให้ได้มาซึ่งสิ่งของดังต่อไปนี้</w:t>
      </w:r>
    </w:p>
    <w:p w:rsidR="0090665B" w:rsidRDefault="0090665B" w:rsidP="0090665B">
      <w:pPr>
        <w:pStyle w:val="a3"/>
        <w:numPr>
          <w:ilvl w:val="0"/>
          <w:numId w:val="4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สิ่งของซึ่งโดยสภาพเมื่อใช้แล้วย่อยสิ้นเปลือง หมดไปเอง หรือไม่คงสภาพเดิม (ราคาต่อหน่วยสามารถเกิน 5,000 บาทได้)</w:t>
      </w:r>
    </w:p>
    <w:p w:rsidR="0090665B" w:rsidRDefault="0090665B" w:rsidP="0090665B">
      <w:pPr>
        <w:pStyle w:val="a3"/>
        <w:numPr>
          <w:ilvl w:val="0"/>
          <w:numId w:val="4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สิ่งของที่มีอายุการใช้งานในระยะเวลาประมาณ 1 ปี</w:t>
      </w:r>
    </w:p>
    <w:p w:rsidR="0090665B" w:rsidRPr="0090665B" w:rsidRDefault="0090665B" w:rsidP="0090665B">
      <w:pPr>
        <w:pStyle w:val="a3"/>
        <w:numPr>
          <w:ilvl w:val="0"/>
          <w:numId w:val="4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สิ่งของที่มีลักษณะคงทนถาวร มีอายุการใช้งาน 1 ปีขึ้นไป และมีราคาต่อหน่วยไม่เกิน 5,000 บาท (จัดซื้อในลักษณะวัสดุ แต่ให้มีการควบคุมเป็นทรัพย์สินถาวร และให้มีการส่งมอบต่อกับส่วนราชการเมื่อสิ้นสุดโครงการ)</w:t>
      </w:r>
    </w:p>
    <w:p w:rsidR="00A863D5" w:rsidRDefault="00A863D5" w:rsidP="00A863D5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หมวดค่าสาธารณูปโภค</w:t>
      </w:r>
      <w:r w:rsidR="0090665B">
        <w:rPr>
          <w:rFonts w:ascii="TH Niramit AS" w:hAnsi="TH Niramit AS" w:cs="TH Niramit AS"/>
          <w:sz w:val="32"/>
          <w:szCs w:val="32"/>
        </w:rPr>
        <w:t xml:space="preserve"> </w:t>
      </w:r>
      <w:r w:rsidR="0090665B">
        <w:rPr>
          <w:rFonts w:ascii="TH Niramit AS" w:hAnsi="TH Niramit AS" w:cs="TH Niramit AS" w:hint="cs"/>
          <w:sz w:val="32"/>
          <w:szCs w:val="32"/>
          <w:cs/>
        </w:rPr>
        <w:t>หมายถึงรายจ่ายที่ให้ได้มาซึ่งสาธารณูปโภค สื่อสารและโทรคมนาคม เช่น</w:t>
      </w:r>
    </w:p>
    <w:p w:rsidR="0090665B" w:rsidRDefault="0090665B" w:rsidP="0090665B">
      <w:pPr>
        <w:pStyle w:val="a3"/>
        <w:numPr>
          <w:ilvl w:val="0"/>
          <w:numId w:val="5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ค่าโทรศัพท์ (</w:t>
      </w:r>
      <w:r w:rsidR="00452471">
        <w:rPr>
          <w:rFonts w:ascii="TH Niramit AS" w:hAnsi="TH Niramit AS" w:cs="TH Niramit AS" w:hint="cs"/>
          <w:sz w:val="32"/>
          <w:szCs w:val="32"/>
          <w:cs/>
        </w:rPr>
        <w:t>ต้อง</w:t>
      </w:r>
      <w:r>
        <w:rPr>
          <w:rFonts w:ascii="TH Niramit AS" w:hAnsi="TH Niramit AS" w:cs="TH Niramit AS" w:hint="cs"/>
          <w:sz w:val="32"/>
          <w:szCs w:val="32"/>
          <w:cs/>
        </w:rPr>
        <w:t>จดทะเบียนเป็นชื่อโครงการวิจัย</w:t>
      </w:r>
      <w:r w:rsidR="00452471">
        <w:rPr>
          <w:rFonts w:ascii="TH Niramit AS" w:hAnsi="TH Niramit AS" w:cs="TH Niramit AS" w:hint="cs"/>
          <w:sz w:val="32"/>
          <w:szCs w:val="32"/>
          <w:cs/>
        </w:rPr>
        <w:t>เท่านั้น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90665B" w:rsidRDefault="0090665B" w:rsidP="0090665B">
      <w:pPr>
        <w:pStyle w:val="a3"/>
        <w:numPr>
          <w:ilvl w:val="0"/>
          <w:numId w:val="5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ค่าบริการไปรษณีย์ </w:t>
      </w:r>
    </w:p>
    <w:p w:rsidR="000F714A" w:rsidRDefault="008A0F3F" w:rsidP="00A863D5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การเบิกจ่ายเงิน </w:t>
      </w:r>
    </w:p>
    <w:p w:rsidR="00740ADB" w:rsidRDefault="00740ADB" w:rsidP="00740ADB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กรณียืมเงินทดรองจ่าย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40ADB" w:rsidRDefault="00740ADB" w:rsidP="00740ADB">
      <w:pPr>
        <w:pStyle w:val="a3"/>
        <w:numPr>
          <w:ilvl w:val="0"/>
          <w:numId w:val="6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กองคลังจะโอนเงินยืมทดรองจ่ายเข้าบัญชีเงินเดือนของผู้ยืม(หัวหน้าโครงการ)</w:t>
      </w:r>
    </w:p>
    <w:p w:rsidR="00740ADB" w:rsidRDefault="00267A93" w:rsidP="00740ADB">
      <w:pPr>
        <w:pStyle w:val="a3"/>
        <w:numPr>
          <w:ilvl w:val="0"/>
          <w:numId w:val="6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เอกสารการเบิกจ่ายเงินจะส่งไป</w:t>
      </w:r>
      <w:r w:rsidR="00740ADB">
        <w:rPr>
          <w:rFonts w:ascii="TH Niramit AS" w:hAnsi="TH Niramit AS" w:cs="TH Niramit AS" w:hint="cs"/>
          <w:sz w:val="32"/>
          <w:szCs w:val="32"/>
          <w:cs/>
        </w:rPr>
        <w:t>เบิกจ่าย</w:t>
      </w:r>
      <w:r>
        <w:rPr>
          <w:rFonts w:ascii="TH Niramit AS" w:hAnsi="TH Niramit AS" w:cs="TH Niramit AS" w:hint="cs"/>
          <w:sz w:val="32"/>
          <w:szCs w:val="32"/>
          <w:cs/>
        </w:rPr>
        <w:t>เงินที่งานการเงิน และ</w:t>
      </w:r>
      <w:r w:rsidR="00740ADB">
        <w:rPr>
          <w:rFonts w:ascii="TH Niramit AS" w:hAnsi="TH Niramit AS" w:cs="TH Niramit AS" w:hint="cs"/>
          <w:sz w:val="32"/>
          <w:szCs w:val="32"/>
          <w:cs/>
        </w:rPr>
        <w:t>หักล้างเงินยืมทดรองจ่าย</w:t>
      </w:r>
      <w:r w:rsidR="00740ADB">
        <w:rPr>
          <w:rFonts w:ascii="TH Niramit AS" w:hAnsi="TH Niramit AS" w:cs="TH Niramit AS"/>
          <w:sz w:val="32"/>
          <w:szCs w:val="32"/>
        </w:rPr>
        <w:t xml:space="preserve"> </w:t>
      </w:r>
      <w:r w:rsidR="00740ADB">
        <w:rPr>
          <w:rFonts w:ascii="TH Niramit AS" w:hAnsi="TH Niramit AS" w:cs="TH Niramit AS" w:hint="cs"/>
          <w:sz w:val="32"/>
          <w:szCs w:val="32"/>
          <w:cs/>
        </w:rPr>
        <w:t>ภายใน 30 กันยายน 2554 (</w:t>
      </w:r>
      <w:r>
        <w:rPr>
          <w:rFonts w:ascii="TH Niramit AS" w:hAnsi="TH Niramit AS" w:cs="TH Niramit AS" w:hint="cs"/>
          <w:sz w:val="32"/>
          <w:szCs w:val="32"/>
          <w:cs/>
        </w:rPr>
        <w:t>นักวิจัย</w:t>
      </w:r>
      <w:r w:rsidR="00740ADB">
        <w:rPr>
          <w:rFonts w:ascii="TH Niramit AS" w:hAnsi="TH Niramit AS" w:cs="TH Niramit AS" w:hint="cs"/>
          <w:sz w:val="32"/>
          <w:szCs w:val="32"/>
          <w:cs/>
        </w:rPr>
        <w:t>ควรรีบ</w:t>
      </w:r>
      <w:r>
        <w:rPr>
          <w:rFonts w:ascii="TH Niramit AS" w:hAnsi="TH Niramit AS" w:cs="TH Niramit AS" w:hint="cs"/>
          <w:sz w:val="32"/>
          <w:szCs w:val="32"/>
          <w:cs/>
        </w:rPr>
        <w:t>ใช้จ่ายเงิน</w:t>
      </w:r>
      <w:r w:rsidR="00740ADB">
        <w:rPr>
          <w:rFonts w:ascii="TH Niramit AS" w:hAnsi="TH Niramit AS" w:cs="TH Niramit AS" w:hint="cs"/>
          <w:sz w:val="32"/>
          <w:szCs w:val="32"/>
          <w:cs/>
        </w:rPr>
        <w:t>ภายในเดือนสิงหาคม 2554)</w:t>
      </w:r>
    </w:p>
    <w:p w:rsidR="00740ADB" w:rsidRDefault="00740ADB" w:rsidP="00740ADB">
      <w:pPr>
        <w:pStyle w:val="a3"/>
        <w:numPr>
          <w:ilvl w:val="0"/>
          <w:numId w:val="6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กรณีมีเงินยืมทดรองจ่ายคงเหลือจะต้องส่งคืนกองคลังภายในวันที่ 30 กันยายน 2553</w:t>
      </w:r>
    </w:p>
    <w:p w:rsidR="00740ADB" w:rsidRPr="00740ADB" w:rsidRDefault="00740ADB" w:rsidP="00740ADB">
      <w:pPr>
        <w:pStyle w:val="a3"/>
        <w:numPr>
          <w:ilvl w:val="0"/>
          <w:numId w:val="6"/>
        </w:num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กรณีค่าใช้จ่ายเกินจากเงินงวดแรก (ร้อยละ 60) ให้เก็บไว้เบิกจ่ายกับเงินงวดที่ 2</w:t>
      </w:r>
    </w:p>
    <w:p w:rsidR="00740ADB" w:rsidRDefault="00740ADB" w:rsidP="00267A93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กรณีไม่ยืมเงินทดรองจ่าย</w:t>
      </w:r>
    </w:p>
    <w:p w:rsidR="00267A93" w:rsidRDefault="00267A93" w:rsidP="00267A93">
      <w:pPr>
        <w:pStyle w:val="a3"/>
        <w:numPr>
          <w:ilvl w:val="0"/>
          <w:numId w:val="7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เอกสารเบิกจ่ายเงินจะส่งไปเบิกจ่ายเงิน และงานการเงินจะโอนเงินให้กับนักวิจัย โดยผ่านบัญชีโครงการวิจัย (ธนาคารกรุงไทย)</w:t>
      </w:r>
    </w:p>
    <w:p w:rsidR="00267A93" w:rsidRDefault="00267A93" w:rsidP="00267A93">
      <w:pPr>
        <w:pStyle w:val="a3"/>
        <w:numPr>
          <w:ilvl w:val="0"/>
          <w:numId w:val="7"/>
        </w:num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นักวิจัยควรรีบใช้จ่ายเงินภายในเดือนสิงหาคม 2554  เพื่อสำนักบริหารการวิจัยจะได้รีบเบิกจ่ายเงินให้เสร็จภายใน 30 กันยายน 2554</w:t>
      </w:r>
    </w:p>
    <w:p w:rsidR="00267A93" w:rsidRDefault="00267A93" w:rsidP="00A863D5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วิธีการเบิกจ่ายเงิน และ</w:t>
      </w:r>
      <w:r w:rsidR="00121D68">
        <w:rPr>
          <w:rFonts w:ascii="TH Niramit AS" w:hAnsi="TH Niramit AS" w:cs="TH Niramit AS" w:hint="cs"/>
          <w:sz w:val="32"/>
          <w:szCs w:val="32"/>
          <w:cs/>
        </w:rPr>
        <w:t>เอกสารหลักฐาน</w:t>
      </w:r>
    </w:p>
    <w:tbl>
      <w:tblPr>
        <w:tblStyle w:val="a4"/>
        <w:tblW w:w="0" w:type="auto"/>
        <w:tblInd w:w="1080" w:type="dxa"/>
        <w:tblLook w:val="04A0"/>
      </w:tblPr>
      <w:tblGrid>
        <w:gridCol w:w="2271"/>
        <w:gridCol w:w="3255"/>
        <w:gridCol w:w="2636"/>
      </w:tblGrid>
      <w:tr w:rsidR="007B4714" w:rsidTr="00452471">
        <w:trPr>
          <w:tblHeader/>
        </w:trPr>
        <w:tc>
          <w:tcPr>
            <w:tcW w:w="2271" w:type="dxa"/>
          </w:tcPr>
          <w:p w:rsidR="007B4714" w:rsidRDefault="007B4714" w:rsidP="007B4714">
            <w:pPr>
              <w:pStyle w:val="a3"/>
              <w:ind w:left="0"/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255" w:type="dxa"/>
          </w:tcPr>
          <w:p w:rsidR="007B4714" w:rsidRDefault="007B4714" w:rsidP="007B4714">
            <w:pPr>
              <w:pStyle w:val="a3"/>
              <w:ind w:left="0"/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ขั้นตอน/ผู้ปฏิบัติ</w:t>
            </w:r>
          </w:p>
        </w:tc>
        <w:tc>
          <w:tcPr>
            <w:tcW w:w="2636" w:type="dxa"/>
          </w:tcPr>
          <w:p w:rsidR="007B4714" w:rsidRDefault="007B4714" w:rsidP="007B4714">
            <w:pPr>
              <w:pStyle w:val="a3"/>
              <w:ind w:left="0"/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เอกสาร/แบบฟอร์ม</w:t>
            </w:r>
          </w:p>
        </w:tc>
      </w:tr>
      <w:tr w:rsidR="007B4714" w:rsidTr="007B4714">
        <w:tc>
          <w:tcPr>
            <w:tcW w:w="2271" w:type="dxa"/>
          </w:tcPr>
          <w:p w:rsidR="007B4714" w:rsidRPr="00B201F5" w:rsidRDefault="007B4714" w:rsidP="00800E89">
            <w:pPr>
              <w:pStyle w:val="a3"/>
              <w:ind w:left="0"/>
              <w:rPr>
                <w:rFonts w:ascii="TH Niramit AS" w:hAnsi="TH Niramit AS" w:cs="TH Niramit A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ค่าปฏิบัติงานนอกเวลาราชการ</w:t>
            </w:r>
          </w:p>
        </w:tc>
        <w:tc>
          <w:tcPr>
            <w:tcW w:w="3255" w:type="dxa"/>
          </w:tcPr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 w:hint="c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นักวิจัยรวบรวมใบเสร็จรับเงิน</w:t>
            </w:r>
          </w:p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นักวิจัยทำบันทึกขออนุมัติและเบิกจ่ายเงิน</w:t>
            </w:r>
          </w:p>
        </w:tc>
        <w:tc>
          <w:tcPr>
            <w:tcW w:w="2636" w:type="dxa"/>
          </w:tcPr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40" w:hanging="340"/>
              <w:rPr>
                <w:rFonts w:ascii="TH Niramit AS" w:hAnsi="TH Niramit AS" w:cs="TH Niramit AS" w:hint="c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บันทึกขออนุมัติปฏิบัติงานนอกเวลาราชการปกติ</w:t>
            </w:r>
          </w:p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40" w:hanging="340"/>
              <w:rPr>
                <w:rFonts w:ascii="TH Niramit AS" w:hAnsi="TH Niramit AS" w:cs="TH Niramit AS" w:hint="cs"/>
                <w:sz w:val="28"/>
                <w:cs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หลักฐานการเบิกจ่ายเงินค่าปฏิบัติงานอกเวลาราชการ</w:t>
            </w:r>
          </w:p>
        </w:tc>
      </w:tr>
      <w:tr w:rsidR="007B4714" w:rsidTr="007B4714">
        <w:tc>
          <w:tcPr>
            <w:tcW w:w="2271" w:type="dxa"/>
          </w:tcPr>
          <w:p w:rsidR="007B4714" w:rsidRPr="00B201F5" w:rsidRDefault="007B4714" w:rsidP="00800E89">
            <w:pPr>
              <w:pStyle w:val="a3"/>
              <w:ind w:left="0"/>
              <w:rPr>
                <w:rFonts w:ascii="TH Niramit AS" w:hAnsi="TH Niramit AS" w:cs="TH Niramit A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ค่าเดินทางไปราชการ</w:t>
            </w:r>
          </w:p>
        </w:tc>
        <w:tc>
          <w:tcPr>
            <w:tcW w:w="3255" w:type="dxa"/>
          </w:tcPr>
          <w:p w:rsidR="007B4714" w:rsidRPr="00B201F5" w:rsidRDefault="007B4714" w:rsidP="007B4714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H Niramit AS" w:hAnsi="TH Niramit AS" w:cs="TH Niramit AS" w:hint="c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นักวิจัยขออนุมัติเดินทางไปราชการต่อต้นสังกัด</w:t>
            </w:r>
          </w:p>
          <w:p w:rsidR="007B4714" w:rsidRPr="00B201F5" w:rsidRDefault="007B4714" w:rsidP="007B4714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H Niramit AS" w:hAnsi="TH Niramit AS" w:cs="TH Niramit A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นักวิจัยทำรายงานการเดินทางไปราชการ</w:t>
            </w:r>
          </w:p>
        </w:tc>
        <w:tc>
          <w:tcPr>
            <w:tcW w:w="2636" w:type="dxa"/>
          </w:tcPr>
          <w:p w:rsidR="007B4714" w:rsidRPr="00B201F5" w:rsidRDefault="007B4714" w:rsidP="007B4714">
            <w:pPr>
              <w:pStyle w:val="a3"/>
              <w:numPr>
                <w:ilvl w:val="0"/>
                <w:numId w:val="15"/>
              </w:numPr>
              <w:ind w:left="340" w:hanging="283"/>
              <w:rPr>
                <w:rFonts w:ascii="TH Niramit AS" w:hAnsi="TH Niramit AS" w:cs="TH Niramit AS" w:hint="c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บันทึกขออนุมัติเดินทางไปราชการในราชอาณาจักร</w:t>
            </w:r>
          </w:p>
          <w:p w:rsidR="007B4714" w:rsidRPr="00B201F5" w:rsidRDefault="007B4714" w:rsidP="007B4714">
            <w:pPr>
              <w:pStyle w:val="a3"/>
              <w:numPr>
                <w:ilvl w:val="0"/>
                <w:numId w:val="15"/>
              </w:numPr>
              <w:ind w:left="340" w:hanging="283"/>
              <w:rPr>
                <w:rFonts w:ascii="TH Niramit AS" w:hAnsi="TH Niramit AS" w:cs="TH Niramit AS" w:hint="cs"/>
                <w:sz w:val="28"/>
                <w:cs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รายงานการเดินทางไปราชการ</w:t>
            </w:r>
          </w:p>
        </w:tc>
      </w:tr>
      <w:tr w:rsidR="007B4714" w:rsidRPr="007B4714" w:rsidTr="007B4714">
        <w:tc>
          <w:tcPr>
            <w:tcW w:w="2271" w:type="dxa"/>
          </w:tcPr>
          <w:p w:rsidR="007B4714" w:rsidRPr="00B201F5" w:rsidRDefault="007B4714" w:rsidP="00800E89">
            <w:pPr>
              <w:pStyle w:val="a3"/>
              <w:ind w:left="0"/>
              <w:rPr>
                <w:rFonts w:ascii="TH Niramit AS" w:hAnsi="TH Niramit AS" w:cs="TH Niramit A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ค่าสาธารณูปโภค</w:t>
            </w:r>
          </w:p>
        </w:tc>
        <w:tc>
          <w:tcPr>
            <w:tcW w:w="3255" w:type="dxa"/>
          </w:tcPr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 w:hint="c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นักวิจัยรวบรวมใบเสร็จรับเงิน</w:t>
            </w:r>
          </w:p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นักวิจัยทำบันทึกขออนุมัติและเบิกจ่ายเงิน</w:t>
            </w:r>
          </w:p>
        </w:tc>
        <w:tc>
          <w:tcPr>
            <w:tcW w:w="2636" w:type="dxa"/>
          </w:tcPr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40" w:hanging="283"/>
              <w:rPr>
                <w:rFonts w:ascii="TH Niramit AS" w:hAnsi="TH Niramit AS" w:cs="TH Niramit AS" w:hint="cs"/>
                <w:sz w:val="28"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บันทึกขออนุมัติเบิกจ่ายเงิน</w:t>
            </w:r>
            <w:r w:rsidR="00DE25D6" w:rsidRPr="00B201F5">
              <w:rPr>
                <w:rFonts w:ascii="TH Niramit AS" w:hAnsi="TH Niramit AS" w:cs="TH Niramit AS" w:hint="cs"/>
                <w:sz w:val="28"/>
                <w:cs/>
              </w:rPr>
              <w:t>ค่าสาธารณูปโภค</w:t>
            </w:r>
          </w:p>
          <w:p w:rsidR="007B4714" w:rsidRPr="00B201F5" w:rsidRDefault="007B4714" w:rsidP="007B4714">
            <w:pPr>
              <w:pStyle w:val="a3"/>
              <w:numPr>
                <w:ilvl w:val="0"/>
                <w:numId w:val="14"/>
              </w:numPr>
              <w:ind w:left="340" w:hanging="283"/>
              <w:rPr>
                <w:rFonts w:ascii="TH Niramit AS" w:hAnsi="TH Niramit AS" w:cs="TH Niramit AS" w:hint="cs"/>
                <w:sz w:val="28"/>
                <w:cs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t>ใบเสร็จรับเงิน</w:t>
            </w:r>
          </w:p>
        </w:tc>
      </w:tr>
      <w:tr w:rsidR="007B4714" w:rsidRPr="007B4714" w:rsidTr="007B4714">
        <w:tc>
          <w:tcPr>
            <w:tcW w:w="2271" w:type="dxa"/>
          </w:tcPr>
          <w:p w:rsidR="007B4714" w:rsidRPr="00B201F5" w:rsidRDefault="00B201F5" w:rsidP="00800E89">
            <w:pPr>
              <w:pStyle w:val="a3"/>
              <w:ind w:left="0"/>
              <w:rPr>
                <w:rFonts w:ascii="TH Niramit AS" w:hAnsi="TH Niramit AS" w:cs="TH Niramit AS" w:hint="cs"/>
                <w:sz w:val="28"/>
                <w:cs/>
              </w:rPr>
            </w:pPr>
            <w:r w:rsidRPr="00B201F5">
              <w:rPr>
                <w:rFonts w:ascii="TH Niramit AS" w:hAnsi="TH Niramit AS" w:cs="TH Niramit AS" w:hint="cs"/>
                <w:sz w:val="28"/>
                <w:cs/>
              </w:rPr>
              <w:lastRenderedPageBreak/>
              <w:t>ค่าจ้างเหมาและค่าวัสดุ</w:t>
            </w:r>
          </w:p>
        </w:tc>
        <w:tc>
          <w:tcPr>
            <w:tcW w:w="3255" w:type="dxa"/>
          </w:tcPr>
          <w:p w:rsidR="007B4714" w:rsidRPr="00F31135" w:rsidRDefault="00B201F5" w:rsidP="00B201F5">
            <w:pPr>
              <w:rPr>
                <w:rFonts w:ascii="TH Niramit AS" w:hAnsi="TH Niramit AS" w:cs="TH Niramit AS"/>
                <w:sz w:val="28"/>
                <w:u w:val="single"/>
              </w:rPr>
            </w:pPr>
            <w:r w:rsidRPr="00F31135">
              <w:rPr>
                <w:rFonts w:ascii="TH Niramit AS" w:hAnsi="TH Niramit AS" w:cs="TH Niramit AS" w:hint="cs"/>
                <w:sz w:val="28"/>
                <w:u w:val="single"/>
                <w:cs/>
              </w:rPr>
              <w:t>กรณีขออนุมัติหลักการก่อน</w:t>
            </w:r>
          </w:p>
          <w:p w:rsidR="00B201F5" w:rsidRPr="00F31135" w:rsidRDefault="00B201F5" w:rsidP="00B201F5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นักวิจัยทำบันทึกขออนุมัติจัดซื้อ/จัดจ้าง แนบใบเสนอราคา</w:t>
            </w:r>
          </w:p>
          <w:p w:rsidR="00B201F5" w:rsidRPr="00F31135" w:rsidRDefault="00B201F5" w:rsidP="00B201F5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สำนักบริหารการวิจัยจะทำขออนุมัติหลักการตามระเบียบพัสดุ</w:t>
            </w:r>
          </w:p>
          <w:p w:rsidR="00B201F5" w:rsidRPr="00F31135" w:rsidRDefault="00B201F5" w:rsidP="00B201F5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รองอธิการบดีฝ่ายวิจัยอนุมัติหลักการ</w:t>
            </w:r>
            <w:r w:rsidRPr="00F31135">
              <w:rPr>
                <w:rFonts w:ascii="TH Niramit AS" w:hAnsi="TH Niramit AS" w:cs="TH Niramit AS"/>
                <w:sz w:val="28"/>
              </w:rPr>
              <w:t xml:space="preserve"> </w:t>
            </w:r>
            <w:r w:rsidRPr="00F31135">
              <w:rPr>
                <w:rFonts w:ascii="TH Niramit AS" w:hAnsi="TH Niramit AS" w:cs="TH Niramit AS" w:hint="cs"/>
                <w:sz w:val="28"/>
                <w:cs/>
              </w:rPr>
              <w:t>และส่งเรื่องกลับคืนให้นักวิจัย</w:t>
            </w:r>
          </w:p>
          <w:p w:rsidR="00B201F5" w:rsidRPr="00F31135" w:rsidRDefault="00B201F5" w:rsidP="00B201F5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นักวิจัยดำเนินการจัดซื้อ</w:t>
            </w:r>
            <w:r w:rsidR="00C73429" w:rsidRPr="00F31135">
              <w:rPr>
                <w:rFonts w:ascii="TH Niramit AS" w:hAnsi="TH Niramit AS" w:cs="TH Niramit AS" w:hint="cs"/>
                <w:sz w:val="28"/>
                <w:cs/>
              </w:rPr>
              <w:t>/จัดจ้าง</w:t>
            </w:r>
            <w:r w:rsidRPr="00F31135">
              <w:rPr>
                <w:rFonts w:ascii="TH Niramit AS" w:hAnsi="TH Niramit AS" w:cs="TH Niramit AS" w:hint="cs"/>
                <w:sz w:val="28"/>
                <w:cs/>
              </w:rPr>
              <w:t xml:space="preserve"> และส่งหลักฐานพร้อมกับต้นเรื่องอนุมัติหลักการมาเบิกจ่าย</w:t>
            </w:r>
          </w:p>
          <w:p w:rsidR="00B201F5" w:rsidRPr="00F31135" w:rsidRDefault="00B201F5" w:rsidP="00B201F5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สำนักบริหารการวิจัย ทำเรื่องตรวจรับและเบิกจ่ายเงิน ส่งกลับคืนให้นักวิจัยตรวจรับ</w:t>
            </w:r>
          </w:p>
          <w:p w:rsidR="00B201F5" w:rsidRPr="00F31135" w:rsidRDefault="00B201F5" w:rsidP="00B201F5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นักวิจัยตรวจรับ และส่งกลับคืนให้สำนักบริหารการวิจัย</w:t>
            </w:r>
          </w:p>
          <w:p w:rsidR="00B201F5" w:rsidRPr="00F31135" w:rsidRDefault="00B201F5" w:rsidP="00B201F5">
            <w:pPr>
              <w:rPr>
                <w:rFonts w:ascii="TH Niramit AS" w:hAnsi="TH Niramit AS" w:cs="TH Niramit AS" w:hint="cs"/>
                <w:sz w:val="28"/>
                <w:u w:val="single"/>
              </w:rPr>
            </w:pPr>
            <w:r w:rsidRPr="00F31135">
              <w:rPr>
                <w:rFonts w:ascii="TH Niramit AS" w:hAnsi="TH Niramit AS" w:cs="TH Niramit AS" w:hint="cs"/>
                <w:sz w:val="28"/>
                <w:u w:val="single"/>
                <w:cs/>
              </w:rPr>
              <w:t>กรณีขออนุมัติและเบิกจ่ายพร้อมกัน</w:t>
            </w:r>
          </w:p>
          <w:p w:rsidR="00C73429" w:rsidRPr="00F31135" w:rsidRDefault="00C73429" w:rsidP="00C73429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นักวิจัยดำเนินการจัดซื้อ/จัดจ้าง และส่งหลักฐานพร้อมกับบันทึกขออนุมัติจัดซื้อ/จัดจ้าง</w:t>
            </w:r>
          </w:p>
          <w:p w:rsidR="00C73429" w:rsidRPr="00F31135" w:rsidRDefault="00C73429" w:rsidP="00C73429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สำนักบริหารการวิจัย ดำเนินการตามขั้นตอนพัสดุ และส่งกลับคืนให้นักวิจัยตรวจรับ</w:t>
            </w:r>
          </w:p>
          <w:p w:rsidR="00C73429" w:rsidRPr="00F31135" w:rsidRDefault="00C73429" w:rsidP="00B201F5">
            <w:pPr>
              <w:pStyle w:val="a3"/>
              <w:numPr>
                <w:ilvl w:val="0"/>
                <w:numId w:val="16"/>
              </w:numPr>
              <w:ind w:left="335" w:hanging="335"/>
              <w:rPr>
                <w:rFonts w:ascii="TH Niramit AS" w:hAnsi="TH Niramit AS" w:cs="TH Niramit AS" w:hint="cs"/>
                <w:sz w:val="28"/>
                <w:cs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นักวิจัยตรวจรับ และส่งกลับคืนให้สำนักบริหารการวิจัย</w:t>
            </w:r>
          </w:p>
        </w:tc>
        <w:tc>
          <w:tcPr>
            <w:tcW w:w="2636" w:type="dxa"/>
          </w:tcPr>
          <w:p w:rsidR="00C73429" w:rsidRPr="00F31135" w:rsidRDefault="00C73429" w:rsidP="00C73429">
            <w:pPr>
              <w:rPr>
                <w:rFonts w:ascii="TH Niramit AS" w:hAnsi="TH Niramit AS" w:cs="TH Niramit AS" w:hint="cs"/>
                <w:sz w:val="28"/>
                <w:u w:val="single"/>
              </w:rPr>
            </w:pPr>
            <w:r w:rsidRPr="00F31135">
              <w:rPr>
                <w:rFonts w:ascii="TH Niramit AS" w:hAnsi="TH Niramit AS" w:cs="TH Niramit AS" w:hint="cs"/>
                <w:sz w:val="28"/>
                <w:u w:val="single"/>
                <w:cs/>
              </w:rPr>
              <w:t>เอกสารในส่วนของนักวิจัย</w:t>
            </w:r>
          </w:p>
          <w:p w:rsidR="007B4714" w:rsidRPr="00F31135" w:rsidRDefault="00C73429" w:rsidP="00C73429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บันทึกขออนุมัติจัดซื้อ/จัดจ้าง (สำหรับให้ข้อมูลการจัดซื้อ/จัดจ้าง และผู้ตรวจรับ)</w:t>
            </w:r>
          </w:p>
          <w:p w:rsidR="00C73429" w:rsidRPr="00F31135" w:rsidRDefault="00C73429" w:rsidP="00C73429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หลักฐานการจ่ายเงิน</w:t>
            </w:r>
          </w:p>
          <w:p w:rsidR="00C73429" w:rsidRPr="00F31135" w:rsidRDefault="00C73429" w:rsidP="00C73429">
            <w:pPr>
              <w:ind w:left="34"/>
              <w:rPr>
                <w:rFonts w:ascii="TH Niramit AS" w:hAnsi="TH Niramit AS" w:cs="TH Niramit AS" w:hint="cs"/>
                <w:sz w:val="28"/>
                <w:u w:val="single"/>
                <w:cs/>
              </w:rPr>
            </w:pPr>
            <w:r w:rsidRPr="00F31135">
              <w:rPr>
                <w:rFonts w:ascii="TH Niramit AS" w:hAnsi="TH Niramit AS" w:cs="TH Niramit AS" w:hint="cs"/>
                <w:sz w:val="28"/>
                <w:u w:val="single"/>
                <w:cs/>
              </w:rPr>
              <w:t>เอกสารในส่วนของสำนักบริหารการวิจัยจัดทำ</w:t>
            </w:r>
          </w:p>
          <w:p w:rsidR="00C73429" w:rsidRPr="00F31135" w:rsidRDefault="00C73429" w:rsidP="00C73429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บันทึกขออนุมัติจัดซื้อ/จัดจ้าง</w:t>
            </w:r>
          </w:p>
          <w:p w:rsidR="00C73429" w:rsidRPr="00F31135" w:rsidRDefault="00C73429" w:rsidP="00C73429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บันทึกขออนุมัติเบิกจ่ายเงิน</w:t>
            </w:r>
          </w:p>
          <w:p w:rsidR="00C73429" w:rsidRPr="00F31135" w:rsidRDefault="00C73429" w:rsidP="00C73429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H Niramit AS" w:hAnsi="TH Niramit AS" w:cs="TH Niramit AS" w:hint="cs"/>
                <w:sz w:val="28"/>
              </w:rPr>
            </w:pPr>
            <w:r w:rsidRPr="00F31135">
              <w:rPr>
                <w:rFonts w:ascii="TH Niramit AS" w:hAnsi="TH Niramit AS" w:cs="TH Niramit AS" w:hint="cs"/>
                <w:sz w:val="28"/>
                <w:cs/>
              </w:rPr>
              <w:t>ใบตรวจรับ</w:t>
            </w:r>
          </w:p>
          <w:p w:rsidR="00F31135" w:rsidRPr="00F31135" w:rsidRDefault="00F31135" w:rsidP="00F31135">
            <w:pPr>
              <w:pStyle w:val="a3"/>
              <w:ind w:left="394"/>
              <w:rPr>
                <w:rFonts w:ascii="TH Niramit AS" w:hAnsi="TH Niramit AS" w:cs="TH Niramit AS" w:hint="cs"/>
                <w:sz w:val="28"/>
                <w:cs/>
              </w:rPr>
            </w:pPr>
          </w:p>
        </w:tc>
      </w:tr>
    </w:tbl>
    <w:p w:rsidR="00692AE8" w:rsidRDefault="00692AE8" w:rsidP="00692AE8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800E89" w:rsidRDefault="00692AE8" w:rsidP="00692AE8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การส่งเอกสารเบิกจ่ายเงินแต่ละครั้งให้หัวหน้าโครงการดำเนินการดังนี้</w:t>
      </w:r>
    </w:p>
    <w:p w:rsidR="00692AE8" w:rsidRDefault="00692AE8" w:rsidP="00692AE8">
      <w:pPr>
        <w:pStyle w:val="a3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92AE8">
        <w:rPr>
          <w:rFonts w:ascii="TH Niramit AS" w:hAnsi="TH Niramit AS" w:cs="TH Niramit AS" w:hint="cs"/>
          <w:sz w:val="32"/>
          <w:szCs w:val="32"/>
          <w:cs/>
        </w:rPr>
        <w:t xml:space="preserve">ทำบันทึกขออนุมัติเบิกจ่ายเงิน  </w:t>
      </w:r>
      <w:r w:rsidR="0045583C">
        <w:rPr>
          <w:rFonts w:ascii="TH Niramit AS" w:hAnsi="TH Niramit AS" w:cs="TH Niramit AS"/>
          <w:sz w:val="32"/>
          <w:szCs w:val="32"/>
        </w:rPr>
        <w:t>(1</w:t>
      </w:r>
      <w:r w:rsidR="0045583C">
        <w:rPr>
          <w:rFonts w:ascii="TH Niramit AS" w:hAnsi="TH Niramit AS" w:cs="TH Niramit AS" w:hint="cs"/>
          <w:sz w:val="32"/>
          <w:szCs w:val="32"/>
          <w:cs/>
        </w:rPr>
        <w:t xml:space="preserve"> ฉบับ/การส่งเบิก 1 ครั้ง)</w:t>
      </w:r>
    </w:p>
    <w:p w:rsidR="00692AE8" w:rsidRDefault="00692AE8" w:rsidP="00692AE8">
      <w:pPr>
        <w:pStyle w:val="a3"/>
        <w:numPr>
          <w:ilvl w:val="0"/>
          <w:numId w:val="20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สรุปค่าใช้จ่ายแยกตามหมวดรายจ่าย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692AE8" w:rsidRDefault="00692AE8" w:rsidP="00692AE8">
      <w:pPr>
        <w:pStyle w:val="a3"/>
        <w:numPr>
          <w:ilvl w:val="0"/>
          <w:numId w:val="20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จำนวนเงินเบิกจ่ายใส่จำนวนรวมโดยไม่ต้องแยกรายละเอียดตามใบเสร็จ</w:t>
      </w:r>
    </w:p>
    <w:p w:rsidR="00692AE8" w:rsidRDefault="00692AE8" w:rsidP="00692AE8">
      <w:pPr>
        <w:pStyle w:val="a3"/>
        <w:numPr>
          <w:ilvl w:val="0"/>
          <w:numId w:val="20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กรณีมีเงินยืมทดรองจ่ายให้ใส่เลขที่สัญญายืมเงิน และสำเนาต้นเรื่องยืมเงินแนบ</w:t>
      </w:r>
    </w:p>
    <w:p w:rsidR="00692AE8" w:rsidRDefault="00692AE8" w:rsidP="00692AE8">
      <w:pPr>
        <w:pStyle w:val="a3"/>
        <w:numPr>
          <w:ilvl w:val="0"/>
          <w:numId w:val="20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กรณีมีเงินยืมทดรองจ่ายคงเหลือ และสิ้นสุดการใช้จ่ายเงินหรือต้องการคืนเงินยืมทดรองจ่าย ให้ระบุจำนวนเงิน และนำเงินสดส่งคืนให้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กับคลัสเตอร์</w:t>
      </w:r>
      <w:proofErr w:type="spellEnd"/>
    </w:p>
    <w:p w:rsidR="000F19D2" w:rsidRDefault="000F19D2" w:rsidP="000F19D2">
      <w:pPr>
        <w:pStyle w:val="a3"/>
        <w:spacing w:after="0" w:line="240" w:lineRule="auto"/>
        <w:ind w:left="1800"/>
        <w:rPr>
          <w:rFonts w:ascii="TH Niramit AS" w:hAnsi="TH Niramit AS" w:cs="TH Niramit AS" w:hint="cs"/>
          <w:sz w:val="32"/>
          <w:szCs w:val="32"/>
        </w:rPr>
      </w:pPr>
    </w:p>
    <w:p w:rsidR="00692AE8" w:rsidRDefault="0045583C" w:rsidP="00692AE8">
      <w:pPr>
        <w:pStyle w:val="a3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ทำใบสรุปหลักฐานการจ่ายเงิน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(ตามหลักฐานการเบิกจ่ายเงิน) ดังนี้</w:t>
      </w:r>
    </w:p>
    <w:p w:rsidR="0045583C" w:rsidRDefault="0045583C" w:rsidP="0045583C">
      <w:pPr>
        <w:pStyle w:val="a3"/>
        <w:numPr>
          <w:ilvl w:val="0"/>
          <w:numId w:val="2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ค่าปฏิบัติงานนอกเวลาราชการ </w:t>
      </w:r>
      <w:r>
        <w:rPr>
          <w:rFonts w:ascii="TH Niramit AS" w:hAnsi="TH Niramit AS" w:cs="TH Niramit AS"/>
          <w:sz w:val="32"/>
          <w:szCs w:val="32"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ตามชุดเอกสารที่เบิกจ่าย)</w:t>
      </w:r>
    </w:p>
    <w:p w:rsidR="0045583C" w:rsidRDefault="0045583C" w:rsidP="0045583C">
      <w:pPr>
        <w:pStyle w:val="a3"/>
        <w:numPr>
          <w:ilvl w:val="0"/>
          <w:numId w:val="2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ค่าเดินทางไปราชการ (ตามชุดเอกสารที่เบิกจ่าย)</w:t>
      </w:r>
    </w:p>
    <w:p w:rsidR="0045583C" w:rsidRDefault="0045583C" w:rsidP="0045583C">
      <w:pPr>
        <w:pStyle w:val="a3"/>
        <w:numPr>
          <w:ilvl w:val="0"/>
          <w:numId w:val="2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ค่าสาธารณูปโภค  (สามารถรวมใบเสร็จและทำใบบันทึกรวมได้)</w:t>
      </w:r>
    </w:p>
    <w:p w:rsidR="0045583C" w:rsidRDefault="0045583C" w:rsidP="0045583C">
      <w:pPr>
        <w:pStyle w:val="a3"/>
        <w:numPr>
          <w:ilvl w:val="0"/>
          <w:numId w:val="2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ค่าวัสดุ และการจัดจ้าง (แยกตามใบเสร็จที่เบิก)</w:t>
      </w:r>
    </w:p>
    <w:p w:rsidR="0045583C" w:rsidRDefault="0045583C" w:rsidP="00692AE8">
      <w:pPr>
        <w:pStyle w:val="a3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หลักฐานการเบิกจ่ายเงิน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(ตามใบสรุปหลักฐานการจ่ายเงิน)</w:t>
      </w:r>
    </w:p>
    <w:p w:rsidR="000F714A" w:rsidRDefault="000F714A" w:rsidP="00A863D5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การเก็บข้อมูลการจ่ายเงิน (การบันทึกบัญชี)</w:t>
      </w:r>
      <w:r w:rsidR="00692AE8">
        <w:rPr>
          <w:rFonts w:ascii="TH Niramit AS" w:hAnsi="TH Niramit AS" w:cs="TH Niramit AS"/>
          <w:sz w:val="32"/>
          <w:szCs w:val="32"/>
        </w:rPr>
        <w:t xml:space="preserve">  </w:t>
      </w:r>
      <w:r w:rsidR="007A4EDF">
        <w:rPr>
          <w:rFonts w:ascii="TH Niramit AS" w:hAnsi="TH Niramit AS" w:cs="TH Niramit AS" w:hint="cs"/>
          <w:sz w:val="32"/>
          <w:szCs w:val="32"/>
          <w:cs/>
        </w:rPr>
        <w:t>ให้หัวหน้าโครงการเก็บข้อมูลค่าใช้จ่าย</w:t>
      </w:r>
      <w:r w:rsidR="004056D5">
        <w:rPr>
          <w:rFonts w:ascii="TH Niramit AS" w:hAnsi="TH Niramit AS" w:cs="TH Niramit AS" w:hint="cs"/>
          <w:sz w:val="32"/>
          <w:szCs w:val="32"/>
          <w:cs/>
        </w:rPr>
        <w:t>ของตนเอง</w:t>
      </w:r>
      <w:r w:rsidR="007A4EDF">
        <w:rPr>
          <w:rFonts w:ascii="TH Niramit AS" w:hAnsi="TH Niramit AS" w:cs="TH Niramit AS" w:hint="cs"/>
          <w:sz w:val="32"/>
          <w:szCs w:val="32"/>
          <w:cs/>
        </w:rPr>
        <w:t xml:space="preserve">ตามความเหมาะสม  </w:t>
      </w:r>
      <w:r w:rsidR="004056D5">
        <w:rPr>
          <w:rFonts w:ascii="TH Niramit AS" w:hAnsi="TH Niramit AS" w:cs="TH Niramit AS" w:hint="cs"/>
          <w:sz w:val="32"/>
          <w:szCs w:val="32"/>
          <w:cs/>
        </w:rPr>
        <w:t>ทั้งนี้การเก็บข้อมูลการใช้จ่ายเงินของโครงการวิจัย</w:t>
      </w:r>
      <w:r w:rsidR="007A4EDF">
        <w:rPr>
          <w:rFonts w:ascii="TH Niramit AS" w:hAnsi="TH Niramit AS" w:cs="TH Niramit AS" w:hint="cs"/>
          <w:sz w:val="32"/>
          <w:szCs w:val="32"/>
          <w:cs/>
        </w:rPr>
        <w:t>จะ</w:t>
      </w:r>
      <w:proofErr w:type="spellStart"/>
      <w:r w:rsidR="007A4EDF">
        <w:rPr>
          <w:rFonts w:ascii="TH Niramit AS" w:hAnsi="TH Niramit AS" w:cs="TH Niramit AS" w:hint="cs"/>
          <w:sz w:val="32"/>
          <w:szCs w:val="32"/>
          <w:cs/>
        </w:rPr>
        <w:t>มีคลัสเตอร์</w:t>
      </w:r>
      <w:proofErr w:type="spellEnd"/>
      <w:r w:rsidR="007A4EDF">
        <w:rPr>
          <w:rFonts w:ascii="TH Niramit AS" w:hAnsi="TH Niramit AS" w:cs="TH Niramit AS" w:hint="cs"/>
          <w:sz w:val="32"/>
          <w:szCs w:val="32"/>
          <w:cs/>
        </w:rPr>
        <w:t>ทำหน้าที่บันทึกบัญชีให้กับโครงการตามที่ได้รับเอกสารการยืมเงินและการใช้จ่ายเงิน ดังนี้</w:t>
      </w: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3402"/>
        <w:gridCol w:w="4075"/>
      </w:tblGrid>
      <w:tr w:rsidR="007A4EDF" w:rsidTr="007A4EDF">
        <w:tc>
          <w:tcPr>
            <w:tcW w:w="1940" w:type="dxa"/>
          </w:tcPr>
          <w:p w:rsidR="007A4EDF" w:rsidRDefault="007A4EDF" w:rsidP="007A4EDF">
            <w:pPr>
              <w:pStyle w:val="a3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ประเภทบัญชี</w:t>
            </w:r>
          </w:p>
        </w:tc>
        <w:tc>
          <w:tcPr>
            <w:tcW w:w="3402" w:type="dxa"/>
          </w:tcPr>
          <w:p w:rsidR="007A4EDF" w:rsidRDefault="007A4EDF" w:rsidP="007A4EDF">
            <w:pPr>
              <w:pStyle w:val="a3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075" w:type="dxa"/>
          </w:tcPr>
          <w:p w:rsidR="007A4EDF" w:rsidRDefault="007A4EDF" w:rsidP="007A4EDF">
            <w:pPr>
              <w:pStyle w:val="a3"/>
              <w:ind w:left="0"/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หลักฐาน/เอกสารประกอบการบันทึก</w:t>
            </w:r>
          </w:p>
        </w:tc>
      </w:tr>
      <w:tr w:rsidR="007A4EDF" w:rsidTr="007A4EDF">
        <w:tc>
          <w:tcPr>
            <w:tcW w:w="1940" w:type="dxa"/>
          </w:tcPr>
          <w:p w:rsidR="007A4EDF" w:rsidRDefault="007A4EDF" w:rsidP="007A4EDF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ลูกหนี้</w:t>
            </w:r>
          </w:p>
        </w:tc>
        <w:tc>
          <w:tcPr>
            <w:tcW w:w="3402" w:type="dxa"/>
          </w:tcPr>
          <w:p w:rsidR="007A4EDF" w:rsidRDefault="007A4EDF" w:rsidP="007A4EDF">
            <w:pPr>
              <w:pStyle w:val="a3"/>
              <w:ind w:left="0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บันทึกการยืมเงินทดรองจ่าย </w:t>
            </w:r>
          </w:p>
        </w:tc>
        <w:tc>
          <w:tcPr>
            <w:tcW w:w="4075" w:type="dxa"/>
          </w:tcPr>
          <w:p w:rsidR="007A4EDF" w:rsidRDefault="007A4EDF" w:rsidP="007A4EDF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เมื่อหัวหน้าโครงการยื่นสัญญาการยืมเงิน</w:t>
            </w:r>
          </w:p>
        </w:tc>
      </w:tr>
      <w:tr w:rsidR="007A4EDF" w:rsidTr="007A4EDF">
        <w:tc>
          <w:tcPr>
            <w:tcW w:w="1940" w:type="dxa"/>
          </w:tcPr>
          <w:p w:rsidR="007A4EDF" w:rsidRDefault="007A4EDF" w:rsidP="007A4EDF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4EDF" w:rsidRPr="007A4EDF" w:rsidRDefault="007A4EDF" w:rsidP="007A4EDF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บันทึกการหักล้างเงินยืมทดรองจ่าย</w:t>
            </w:r>
          </w:p>
        </w:tc>
        <w:tc>
          <w:tcPr>
            <w:tcW w:w="4075" w:type="dxa"/>
          </w:tcPr>
          <w:p w:rsidR="007A4EDF" w:rsidRDefault="007A4EDF" w:rsidP="007A4EDF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เมื่อหัวหน้าโครงการส่งเอกสารการเบิกจ่ายเงิน</w:t>
            </w:r>
          </w:p>
          <w:p w:rsidR="007A4EDF" w:rsidRPr="007A4EDF" w:rsidRDefault="007A4EDF" w:rsidP="007A4EDF">
            <w:pPr>
              <w:pStyle w:val="a3"/>
              <w:numPr>
                <w:ilvl w:val="0"/>
                <w:numId w:val="22"/>
              </w:numPr>
              <w:ind w:left="317" w:hanging="317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เมื่อหัวหน้าโครงการส่งเงินยืมทดรองจ่ายส่วนที่เหลือ</w:t>
            </w:r>
          </w:p>
        </w:tc>
      </w:tr>
      <w:tr w:rsidR="007A4EDF" w:rsidTr="007A4EDF">
        <w:tc>
          <w:tcPr>
            <w:tcW w:w="1940" w:type="dxa"/>
          </w:tcPr>
          <w:p w:rsidR="007A4EDF" w:rsidRDefault="007A4EDF" w:rsidP="007A4EDF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บัญชีรายจ่าย</w:t>
            </w:r>
          </w:p>
        </w:tc>
        <w:tc>
          <w:tcPr>
            <w:tcW w:w="3402" w:type="dxa"/>
          </w:tcPr>
          <w:p w:rsidR="007A4EDF" w:rsidRPr="007A4EDF" w:rsidRDefault="007A4EDF" w:rsidP="007A4EDF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บันทึกบัญชีรายจ่ายโครงการ</w:t>
            </w:r>
          </w:p>
        </w:tc>
        <w:tc>
          <w:tcPr>
            <w:tcW w:w="4075" w:type="dxa"/>
          </w:tcPr>
          <w:p w:rsidR="007A4EDF" w:rsidRDefault="007A4EDF" w:rsidP="007A4EDF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เมื่อหัวหน้าโครงการส่งเอกสารเบิกจ่ายเงิน</w:t>
            </w:r>
          </w:p>
        </w:tc>
      </w:tr>
    </w:tbl>
    <w:p w:rsidR="000F714A" w:rsidRDefault="00F31135" w:rsidP="00F31135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อื่นๆ</w:t>
      </w:r>
    </w:p>
    <w:p w:rsidR="005969A5" w:rsidRDefault="005969A5" w:rsidP="005969A5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อัตราอัตราการเบิกจ่ายเงินค่าปฏิบัติงานนอกเวลาราชการ และค่าเดินทางไปราชการดูตามเอกสารแนบ</w:t>
      </w:r>
    </w:p>
    <w:p w:rsidR="005969A5" w:rsidRDefault="005969A5" w:rsidP="00452471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การเบิกจ่ายเงินค่าปฏิบัติงานนอกเวลาราชการ</w:t>
      </w:r>
    </w:p>
    <w:p w:rsidR="005969A5" w:rsidRDefault="005969A5" w:rsidP="005969A5">
      <w:pPr>
        <w:pStyle w:val="a3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ใบขออนุมัติสามารถทำรวมได้ทั้งวันหยุดราชการ และวันปฏิบัติราชการปกติ</w:t>
      </w:r>
    </w:p>
    <w:p w:rsidR="00B214EA" w:rsidRDefault="00B214EA" w:rsidP="005969A5">
      <w:pPr>
        <w:pStyle w:val="a3"/>
        <w:numPr>
          <w:ilvl w:val="0"/>
          <w:numId w:val="24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ผู้ควบคุมการปฏิบัติงาน คือบุคคลใดบุคคลหนึ่งที่ปฏิบัติงานในคราวนั้น</w:t>
      </w:r>
    </w:p>
    <w:p w:rsidR="005969A5" w:rsidRDefault="005969A5" w:rsidP="005969A5">
      <w:pPr>
        <w:pStyle w:val="a3"/>
        <w:numPr>
          <w:ilvl w:val="0"/>
          <w:numId w:val="24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หลักฐานการเบิกจ่ายเงินค่าปฏิบัติงานนอกเวลาราชการ  ให้แยกคำนวณระหว่างวันหยุดราชการ กับวันปฏิบัติราชการปกติ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เนื่องจากอัตราเป็นคนละอัตรา</w:t>
      </w:r>
      <w:r w:rsidR="00B214EA">
        <w:rPr>
          <w:rFonts w:ascii="TH Niramit AS" w:hAnsi="TH Niramit AS" w:cs="TH Niramit AS"/>
          <w:sz w:val="32"/>
          <w:szCs w:val="32"/>
        </w:rPr>
        <w:t xml:space="preserve"> </w:t>
      </w:r>
      <w:r w:rsidR="00B214EA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4214"/>
        <w:gridCol w:w="3121"/>
      </w:tblGrid>
      <w:tr w:rsidR="00B214EA" w:rsidTr="00B214EA">
        <w:tc>
          <w:tcPr>
            <w:tcW w:w="2082" w:type="dxa"/>
          </w:tcPr>
          <w:p w:rsidR="00B214EA" w:rsidRDefault="00B214EA" w:rsidP="00B214EA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วันทำงาน</w:t>
            </w:r>
          </w:p>
        </w:tc>
        <w:tc>
          <w:tcPr>
            <w:tcW w:w="4214" w:type="dxa"/>
          </w:tcPr>
          <w:p w:rsidR="00B214EA" w:rsidRDefault="00B214EA" w:rsidP="00B214EA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3121" w:type="dxa"/>
          </w:tcPr>
          <w:p w:rsidR="00B214EA" w:rsidRPr="00B214EA" w:rsidRDefault="00B214EA" w:rsidP="00B214EA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อัตรา</w:t>
            </w:r>
          </w:p>
        </w:tc>
      </w:tr>
      <w:tr w:rsidR="00B214EA" w:rsidTr="00B214EA">
        <w:tc>
          <w:tcPr>
            <w:tcW w:w="2082" w:type="dxa"/>
          </w:tcPr>
          <w:p w:rsidR="00B214EA" w:rsidRDefault="00B214EA" w:rsidP="00B214EA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วันทำการปกติ</w:t>
            </w:r>
          </w:p>
        </w:tc>
        <w:tc>
          <w:tcPr>
            <w:tcW w:w="4214" w:type="dxa"/>
          </w:tcPr>
          <w:p w:rsidR="00B214EA" w:rsidRDefault="00B214EA" w:rsidP="00B214EA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เบิกจ่ายได้วันละไม่เกิน 4 ชั่วโมง</w:t>
            </w:r>
          </w:p>
        </w:tc>
        <w:tc>
          <w:tcPr>
            <w:tcW w:w="3121" w:type="dxa"/>
          </w:tcPr>
          <w:p w:rsidR="00B214EA" w:rsidRDefault="00B214EA" w:rsidP="00B214EA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ชั่วโมงละ 50 บาท</w:t>
            </w:r>
          </w:p>
        </w:tc>
      </w:tr>
      <w:tr w:rsidR="00B214EA" w:rsidTr="00B214EA">
        <w:tc>
          <w:tcPr>
            <w:tcW w:w="2082" w:type="dxa"/>
          </w:tcPr>
          <w:p w:rsidR="00B214EA" w:rsidRDefault="00B214EA" w:rsidP="00C84E66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วันหยุด</w:t>
            </w:r>
          </w:p>
        </w:tc>
        <w:tc>
          <w:tcPr>
            <w:tcW w:w="4214" w:type="dxa"/>
          </w:tcPr>
          <w:p w:rsidR="00B214EA" w:rsidRDefault="00B214EA" w:rsidP="00B214EA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เบิกจ่ายได้วันละไม่เกิน 7 ชั่วโมง</w:t>
            </w:r>
          </w:p>
        </w:tc>
        <w:tc>
          <w:tcPr>
            <w:tcW w:w="3121" w:type="dxa"/>
          </w:tcPr>
          <w:p w:rsidR="00B214EA" w:rsidRPr="00B214EA" w:rsidRDefault="00B214EA" w:rsidP="00B214EA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ชั่วโมงละ 60 บาท</w:t>
            </w:r>
          </w:p>
        </w:tc>
      </w:tr>
    </w:tbl>
    <w:p w:rsidR="00F31135" w:rsidRDefault="00F31135" w:rsidP="00452471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การจัดซื้อ/จัดจ้าง</w:t>
      </w:r>
      <w:r w:rsidR="00452471">
        <w:rPr>
          <w:rFonts w:ascii="TH Niramit AS" w:hAnsi="TH Niramit AS" w:cs="TH Niramit AS" w:hint="cs"/>
          <w:sz w:val="32"/>
          <w:szCs w:val="32"/>
          <w:cs/>
        </w:rPr>
        <w:t>ที่มีวงเงินต่ำกว่า 10,000.-บาท  ต้องมีคณะกรรมการตรวจรับ 1 คน</w:t>
      </w:r>
    </w:p>
    <w:p w:rsidR="00452471" w:rsidRDefault="00452471" w:rsidP="00452471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การจัดซื้อ/จัดจ้างที่มีวงเงินตั้งแต่ 10,000.-บาท (หนึ่งหมื่นบาทถ้วน) ขึ้นไป ต้องมีคณะกรรมการตรวจรับ 3 คน</w:t>
      </w:r>
    </w:p>
    <w:p w:rsidR="00452471" w:rsidRDefault="00452471" w:rsidP="00452471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สถานะของคนตรวจรับ ต้องเป็นข้าราชการ  หรือพนักงานมหาวิทยาลัย เท่านั้น </w:t>
      </w:r>
    </w:p>
    <w:p w:rsidR="00452471" w:rsidRDefault="00452471" w:rsidP="00452471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อัตราค่าจ้างเหมาบริการ  ไม่มีอัตราที่ตายตัว ขึ้นอยู่กับความเหมาะสมกับเนื้องานที่จะจ้างเหมา ซึ่งอยู่ในดุลยพินิจของหัวหน้าโครงการ</w:t>
      </w:r>
    </w:p>
    <w:p w:rsidR="00452471" w:rsidRDefault="00452471" w:rsidP="00452471">
      <w:pPr>
        <w:pStyle w:val="a3"/>
        <w:numPr>
          <w:ilvl w:val="1"/>
          <w:numId w:val="1"/>
        </w:num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อัตราค่าโทรศัพท์  ไม่มีการกำหนดอัตรา/เดือน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ขึ้นอยู่กับดุลยพินิจของหัวหน้าโครงการ  ที่จะใช้อย่างเหมาะสมและเกิดประโยชน์กับการดำเนินงานวิจัย</w:t>
      </w:r>
    </w:p>
    <w:p w:rsidR="005969A5" w:rsidRDefault="005969A5" w:rsidP="005969A5">
      <w:pPr>
        <w:pStyle w:val="a3"/>
        <w:spacing w:after="0" w:line="240" w:lineRule="auto"/>
        <w:ind w:left="1080"/>
        <w:rPr>
          <w:rFonts w:ascii="TH Niramit AS" w:hAnsi="TH Niramit AS" w:cs="TH Niramit AS" w:hint="cs"/>
          <w:sz w:val="32"/>
          <w:szCs w:val="32"/>
        </w:rPr>
      </w:pPr>
    </w:p>
    <w:sectPr w:rsidR="005969A5" w:rsidSect="000F19D2">
      <w:pgSz w:w="11906" w:h="16838"/>
      <w:pgMar w:top="144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C29"/>
    <w:multiLevelType w:val="hybridMultilevel"/>
    <w:tmpl w:val="CE24BC7C"/>
    <w:lvl w:ilvl="0" w:tplc="C9347822">
      <w:start w:val="1"/>
      <w:numFmt w:val="bullet"/>
      <w:lvlText w:val="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6F0F9C"/>
    <w:multiLevelType w:val="hybridMultilevel"/>
    <w:tmpl w:val="26F034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29F1"/>
    <w:multiLevelType w:val="hybridMultilevel"/>
    <w:tmpl w:val="58B2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016E"/>
    <w:multiLevelType w:val="multilevel"/>
    <w:tmpl w:val="E04C6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4F65671"/>
    <w:multiLevelType w:val="hybridMultilevel"/>
    <w:tmpl w:val="EFD2CE90"/>
    <w:lvl w:ilvl="0" w:tplc="C9347822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919B4"/>
    <w:multiLevelType w:val="hybridMultilevel"/>
    <w:tmpl w:val="0C962FF2"/>
    <w:lvl w:ilvl="0" w:tplc="C934782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46F4"/>
    <w:multiLevelType w:val="hybridMultilevel"/>
    <w:tmpl w:val="DB169F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5A3814"/>
    <w:multiLevelType w:val="hybridMultilevel"/>
    <w:tmpl w:val="3BF6DC7C"/>
    <w:lvl w:ilvl="0" w:tplc="C934782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64C7"/>
    <w:multiLevelType w:val="hybridMultilevel"/>
    <w:tmpl w:val="FE4A0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EA0B7F"/>
    <w:multiLevelType w:val="hybridMultilevel"/>
    <w:tmpl w:val="7E6EB7D2"/>
    <w:lvl w:ilvl="0" w:tplc="C934782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60744"/>
    <w:multiLevelType w:val="hybridMultilevel"/>
    <w:tmpl w:val="DEC49D2C"/>
    <w:lvl w:ilvl="0" w:tplc="C9347822">
      <w:start w:val="1"/>
      <w:numFmt w:val="bullet"/>
      <w:lvlText w:val="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1D7994"/>
    <w:multiLevelType w:val="hybridMultilevel"/>
    <w:tmpl w:val="D5F49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82681F"/>
    <w:multiLevelType w:val="hybridMultilevel"/>
    <w:tmpl w:val="B2BC76B0"/>
    <w:lvl w:ilvl="0" w:tplc="C934782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836D9"/>
    <w:multiLevelType w:val="hybridMultilevel"/>
    <w:tmpl w:val="D7E2B9D8"/>
    <w:lvl w:ilvl="0" w:tplc="C934782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226CA"/>
    <w:multiLevelType w:val="hybridMultilevel"/>
    <w:tmpl w:val="AAF6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75631C"/>
    <w:multiLevelType w:val="hybridMultilevel"/>
    <w:tmpl w:val="FD3C796A"/>
    <w:lvl w:ilvl="0" w:tplc="C9347822">
      <w:start w:val="1"/>
      <w:numFmt w:val="bullet"/>
      <w:lvlText w:val="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7F665D7"/>
    <w:multiLevelType w:val="hybridMultilevel"/>
    <w:tmpl w:val="8F30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90BE1"/>
    <w:multiLevelType w:val="hybridMultilevel"/>
    <w:tmpl w:val="4210F4DE"/>
    <w:lvl w:ilvl="0" w:tplc="2B8CDF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B46C5C"/>
    <w:multiLevelType w:val="hybridMultilevel"/>
    <w:tmpl w:val="ABA4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3260C"/>
    <w:multiLevelType w:val="hybridMultilevel"/>
    <w:tmpl w:val="761C8784"/>
    <w:lvl w:ilvl="0" w:tplc="749626F8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8F7E4B"/>
    <w:multiLevelType w:val="hybridMultilevel"/>
    <w:tmpl w:val="95C41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27F49EA"/>
    <w:multiLevelType w:val="hybridMultilevel"/>
    <w:tmpl w:val="C190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7C8A"/>
    <w:multiLevelType w:val="hybridMultilevel"/>
    <w:tmpl w:val="1D06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63483"/>
    <w:multiLevelType w:val="hybridMultilevel"/>
    <w:tmpl w:val="7F8C8E34"/>
    <w:lvl w:ilvl="0" w:tplc="C9347822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0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22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23"/>
  </w:num>
  <w:num w:numId="19">
    <w:abstractNumId w:val="19"/>
  </w:num>
  <w:num w:numId="20">
    <w:abstractNumId w:val="0"/>
  </w:num>
  <w:num w:numId="21">
    <w:abstractNumId w:val="15"/>
  </w:num>
  <w:num w:numId="22">
    <w:abstractNumId w:val="9"/>
  </w:num>
  <w:num w:numId="23">
    <w:abstractNumId w:val="1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F714A"/>
    <w:rsid w:val="00051B05"/>
    <w:rsid w:val="00074311"/>
    <w:rsid w:val="00094640"/>
    <w:rsid w:val="000B471D"/>
    <w:rsid w:val="000F19D2"/>
    <w:rsid w:val="000F714A"/>
    <w:rsid w:val="00121D68"/>
    <w:rsid w:val="00267A93"/>
    <w:rsid w:val="004056D5"/>
    <w:rsid w:val="00452471"/>
    <w:rsid w:val="0045583C"/>
    <w:rsid w:val="004B3F20"/>
    <w:rsid w:val="00542FD4"/>
    <w:rsid w:val="005969A5"/>
    <w:rsid w:val="00673433"/>
    <w:rsid w:val="00692AE8"/>
    <w:rsid w:val="006A575C"/>
    <w:rsid w:val="00740ADB"/>
    <w:rsid w:val="007A4EDF"/>
    <w:rsid w:val="007B4714"/>
    <w:rsid w:val="00800C2E"/>
    <w:rsid w:val="00800E89"/>
    <w:rsid w:val="008960C2"/>
    <w:rsid w:val="008A0F3F"/>
    <w:rsid w:val="008C6CD2"/>
    <w:rsid w:val="0090665B"/>
    <w:rsid w:val="00995FAA"/>
    <w:rsid w:val="00A863D5"/>
    <w:rsid w:val="00B201F5"/>
    <w:rsid w:val="00B214EA"/>
    <w:rsid w:val="00C73429"/>
    <w:rsid w:val="00DE25D6"/>
    <w:rsid w:val="00F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4A"/>
    <w:pPr>
      <w:ind w:left="720"/>
      <w:contextualSpacing/>
    </w:pPr>
  </w:style>
  <w:style w:type="table" w:styleId="a4">
    <w:name w:val="Table Grid"/>
    <w:basedOn w:val="a1"/>
    <w:uiPriority w:val="59"/>
    <w:rsid w:val="0012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12</cp:revision>
  <cp:lastPrinted>2011-04-30T08:24:00Z</cp:lastPrinted>
  <dcterms:created xsi:type="dcterms:W3CDTF">2011-04-30T03:08:00Z</dcterms:created>
  <dcterms:modified xsi:type="dcterms:W3CDTF">2011-04-30T08:49:00Z</dcterms:modified>
</cp:coreProperties>
</file>